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5E400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:rsidR="002337FE" w:rsidRPr="005E4009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5E4009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5E4009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FE" w:rsidRPr="005E4009" w:rsidRDefault="00C12729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5E400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Саяси әлеуметтануы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337FE" w:rsidRPr="005E4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пәні бойынша қортынды емтихан бағдарламасы</w:t>
      </w:r>
    </w:p>
    <w:bookmarkEnd w:id="18"/>
    <w:bookmarkEnd w:id="19"/>
    <w:bookmarkEnd w:id="20"/>
    <w:bookmarkEnd w:id="21"/>
    <w:p w:rsidR="002337FE" w:rsidRPr="005E4009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337FE" w:rsidRPr="005E4009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</w:t>
      </w:r>
      <w:r w:rsidRPr="005E4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5E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</w:p>
    <w:p w:rsidR="002337FE" w:rsidRPr="005E4009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5E4009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2B" w:rsidRPr="005E4009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5E4009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201</w:t>
      </w:r>
      <w:r w:rsidR="000C67CE" w:rsidRPr="005E40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00743" w:rsidRPr="005E4009" w:rsidRDefault="00D00743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br w:type="page"/>
      </w:r>
    </w:p>
    <w:p w:rsidR="003E6FA2" w:rsidRPr="005E4009" w:rsidRDefault="003E6FA2" w:rsidP="003E6FA2">
      <w:pPr>
        <w:rPr>
          <w:rFonts w:ascii="Times New Roman" w:hAnsi="Times New Roman" w:cs="Times New Roman"/>
          <w:sz w:val="24"/>
          <w:szCs w:val="24"/>
        </w:rPr>
      </w:pPr>
    </w:p>
    <w:p w:rsidR="00B56969" w:rsidRPr="005E4009" w:rsidRDefault="002337FE" w:rsidP="00ED628B">
      <w:pPr>
        <w:pStyle w:val="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Бағдарлама</w:t>
      </w:r>
    </w:p>
    <w:p w:rsidR="0073604A" w:rsidRPr="005E4009" w:rsidRDefault="00C12729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Саяси әлеуметтануы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337FE" w:rsidRPr="005E40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пәні бойынша </w:t>
      </w:r>
      <w:r w:rsidR="0020492B" w:rsidRPr="005E40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:rsidR="00E84C15" w:rsidRPr="005E4009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D04" w:rsidRPr="005E4009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Емтиханға қатысты оқу тақырыптары</w:t>
      </w:r>
      <w:r w:rsidR="00AB3D04" w:rsidRPr="005E4009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  <w:r w:rsidR="00AB3D04" w:rsidRPr="005E40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E4009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5E40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5E4009">
        <w:rPr>
          <w:rFonts w:ascii="Times New Roman" w:hAnsi="Times New Roman" w:cs="Times New Roman"/>
          <w:bCs/>
          <w:sz w:val="24"/>
          <w:szCs w:val="24"/>
          <w:lang w:val="kk-KZ"/>
        </w:rPr>
        <w:t>Тақырыптық мазмұны барлық жұмыс түрлері енгізіледі</w:t>
      </w:r>
      <w:r w:rsidR="00AB3D04" w:rsidRPr="005E40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темы </w:t>
      </w:r>
      <w:r w:rsidRPr="005E4009">
        <w:rPr>
          <w:rFonts w:ascii="Times New Roman" w:hAnsi="Times New Roman" w:cs="Times New Roman"/>
          <w:bCs/>
          <w:sz w:val="24"/>
          <w:szCs w:val="24"/>
          <w:lang w:val="kk-KZ"/>
        </w:rPr>
        <w:t>дәріс және семинар тақырыптары</w:t>
      </w:r>
      <w:r w:rsidR="00AB3D04" w:rsidRPr="005E40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5E4009">
        <w:rPr>
          <w:rFonts w:ascii="Times New Roman" w:hAnsi="Times New Roman" w:cs="Times New Roman"/>
          <w:bCs/>
          <w:sz w:val="24"/>
          <w:szCs w:val="24"/>
          <w:lang w:val="kk-KZ"/>
        </w:rPr>
        <w:t>сонымен қатар студенттердің өзіндік жұмыс тапсырмалары</w:t>
      </w:r>
      <w:r w:rsidR="00AB3D04" w:rsidRPr="005E400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5E4009" w:rsidRPr="005E4009" w:rsidRDefault="002337FE" w:rsidP="005E400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Оқу нәтижелері</w:t>
      </w:r>
      <w:r w:rsidR="00AB3D04" w:rsidRPr="005E400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E4009" w:rsidRPr="005E4009">
        <w:rPr>
          <w:rFonts w:ascii="Times New Roman" w:hAnsi="Times New Roman" w:cs="Times New Roman"/>
          <w:sz w:val="24"/>
          <w:szCs w:val="24"/>
        </w:rPr>
        <w:t xml:space="preserve"> </w:t>
      </w:r>
      <w:r w:rsidR="005E4009" w:rsidRPr="005E4009">
        <w:rPr>
          <w:rFonts w:ascii="Times New Roman" w:hAnsi="Times New Roman" w:cs="Times New Roman"/>
          <w:sz w:val="24"/>
          <w:szCs w:val="24"/>
        </w:rPr>
        <w:t>БҰЛ КУРСТАН:</w:t>
      </w:r>
    </w:p>
    <w:p w:rsidR="005E4009" w:rsidRPr="005E4009" w:rsidRDefault="005E4009" w:rsidP="005E400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тұлғаның саяси әлеуметтенуі, саяси мәдениетінің қалыптасу туралы жағдайылары туралы;</w:t>
      </w:r>
    </w:p>
    <w:p w:rsidR="005E4009" w:rsidRPr="005E4009" w:rsidRDefault="005E4009" w:rsidP="005E400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қоғамның, қауымдастықтардың, тұлғаның мемлекеттік билікке әсері туралы;</w:t>
      </w:r>
    </w:p>
    <w:p w:rsidR="005E4009" w:rsidRPr="005E4009" w:rsidRDefault="005E4009" w:rsidP="005E400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қоғамды демократияландыру жолдары туралы;</w:t>
      </w:r>
    </w:p>
    <w:p w:rsidR="005E4009" w:rsidRPr="005E4009" w:rsidRDefault="005E4009" w:rsidP="005E400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саяси партиялардың әлеуметтік базалары туралы;</w:t>
      </w:r>
    </w:p>
    <w:p w:rsidR="005E4009" w:rsidRPr="005E4009" w:rsidRDefault="005E4009" w:rsidP="005E4009">
      <w:pPr>
        <w:pStyle w:val="ab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ұлттардың, таптардың, әлеуметтік топтардың саяси аренадағы ролі туралы;</w:t>
      </w:r>
    </w:p>
    <w:p w:rsidR="005E4009" w:rsidRPr="005E4009" w:rsidRDefault="005E4009" w:rsidP="005E400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E4009" w:rsidRPr="005E4009" w:rsidRDefault="005E4009" w:rsidP="005E4009">
      <w:pPr>
        <w:tabs>
          <w:tab w:val="left" w:pos="1340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4009">
        <w:rPr>
          <w:rFonts w:ascii="Times New Roman" w:hAnsi="Times New Roman" w:cs="Times New Roman"/>
          <w:sz w:val="24"/>
          <w:szCs w:val="24"/>
          <w:u w:val="single"/>
        </w:rPr>
        <w:t xml:space="preserve">Негізгі біліктілер </w:t>
      </w:r>
    </w:p>
    <w:p w:rsidR="005E4009" w:rsidRPr="005E4009" w:rsidRDefault="005E4009" w:rsidP="005E4009">
      <w:pPr>
        <w:tabs>
          <w:tab w:val="left" w:pos="13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  <w:u w:val="single"/>
        </w:rPr>
        <w:t>Сіз игере аласыз:</w:t>
      </w:r>
    </w:p>
    <w:p w:rsidR="005E4009" w:rsidRPr="005E4009" w:rsidRDefault="005E4009" w:rsidP="005E4009">
      <w:pPr>
        <w:tabs>
          <w:tab w:val="left" w:pos="13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E4009" w:rsidRPr="005E4009" w:rsidRDefault="005E4009" w:rsidP="005E4009">
      <w:pPr>
        <w:pStyle w:val="ab"/>
        <w:numPr>
          <w:ilvl w:val="0"/>
          <w:numId w:val="42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тұлғаның саясаттағы алатын орнын толық жан-жақты білуді;</w:t>
      </w:r>
    </w:p>
    <w:p w:rsidR="005E4009" w:rsidRPr="005E4009" w:rsidRDefault="005E4009" w:rsidP="005E4009">
      <w:pPr>
        <w:pStyle w:val="ab"/>
        <w:numPr>
          <w:ilvl w:val="0"/>
          <w:numId w:val="42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ғылыми зерттеулерді жоспарлауды;</w:t>
      </w:r>
    </w:p>
    <w:p w:rsidR="005E4009" w:rsidRPr="005E4009" w:rsidRDefault="005E4009" w:rsidP="005E4009">
      <w:pPr>
        <w:pStyle w:val="ab"/>
        <w:numPr>
          <w:ilvl w:val="0"/>
          <w:numId w:val="42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қазіргі адамның негізгі саяси мәселелеріне талдау жүргізе білуді;</w:t>
      </w:r>
    </w:p>
    <w:p w:rsidR="005E4009" w:rsidRPr="005E4009" w:rsidRDefault="005E4009" w:rsidP="005E4009">
      <w:pPr>
        <w:tabs>
          <w:tab w:val="left" w:pos="1340"/>
        </w:tabs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4009">
        <w:rPr>
          <w:rFonts w:ascii="Times New Roman" w:hAnsi="Times New Roman" w:cs="Times New Roman"/>
          <w:sz w:val="24"/>
          <w:szCs w:val="24"/>
          <w:u w:val="single"/>
        </w:rPr>
        <w:t>Сіз дағды ала аласыз:</w:t>
      </w:r>
    </w:p>
    <w:p w:rsidR="005E4009" w:rsidRPr="005E4009" w:rsidRDefault="005E4009" w:rsidP="005E4009">
      <w:pPr>
        <w:tabs>
          <w:tab w:val="left" w:pos="13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E4009" w:rsidRPr="005E4009" w:rsidRDefault="005E4009" w:rsidP="005E4009">
      <w:pPr>
        <w:pStyle w:val="ab"/>
        <w:numPr>
          <w:ilvl w:val="0"/>
          <w:numId w:val="43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диссертациялық зерттеуді жүргізуге қажетті материалдарды іздеп тауып, іріктей білуге;</w:t>
      </w:r>
    </w:p>
    <w:p w:rsidR="005E4009" w:rsidRPr="005E4009" w:rsidRDefault="005E4009" w:rsidP="005E4009">
      <w:pPr>
        <w:pStyle w:val="ab"/>
        <w:numPr>
          <w:ilvl w:val="0"/>
          <w:numId w:val="43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адамның негізгі өзекті саяси мәселелерін ғылыми тұрғыдан негіздей білуге;</w:t>
      </w:r>
    </w:p>
    <w:p w:rsidR="005E4009" w:rsidRPr="005E4009" w:rsidRDefault="005E4009" w:rsidP="005E4009">
      <w:pPr>
        <w:pStyle w:val="ab"/>
        <w:numPr>
          <w:ilvl w:val="0"/>
          <w:numId w:val="43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өз іс-әрекеттеріне талдай білу;</w:t>
      </w:r>
    </w:p>
    <w:p w:rsidR="00AB3D04" w:rsidRPr="005E4009" w:rsidRDefault="00AB3D04" w:rsidP="005E4009">
      <w:pPr>
        <w:pStyle w:val="2"/>
        <w:ind w:left="567"/>
        <w:rPr>
          <w:rFonts w:ascii="Times New Roman" w:hAnsi="Times New Roman" w:cs="Times New Roman"/>
          <w:color w:val="auto"/>
          <w:sz w:val="24"/>
          <w:szCs w:val="24"/>
        </w:rPr>
      </w:pPr>
    </w:p>
    <w:p w:rsidR="00AB3D04" w:rsidRPr="005E4009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AB3D04" w:rsidRPr="005E4009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AB3D04" w:rsidRPr="005E4009" w:rsidRDefault="002337FE" w:rsidP="00AB3D0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5E4009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Емтиханды тапсыру үшін емтихандық тақырыптар  тізімі </w:t>
      </w:r>
    </w:p>
    <w:p w:rsidR="00AB3D04" w:rsidRPr="005E4009" w:rsidRDefault="00AB3D04" w:rsidP="00AB3D04">
      <w:pPr>
        <w:pStyle w:val="Default"/>
        <w:jc w:val="center"/>
        <w:rPr>
          <w:rStyle w:val="20"/>
          <w:rFonts w:ascii="Times New Roman" w:hAnsi="Times New Roman" w:cs="Times New Roman"/>
          <w:sz w:val="24"/>
          <w:szCs w:val="24"/>
          <w:lang w:val="kk-KZ" w:eastAsia="en-US"/>
        </w:rPr>
      </w:pP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Қазақстанда саяси әлеуматтанудың қалыптасуы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Билік және тұлға. Биліктік мүдделер, қарым-қатынас және сана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Әлеуметтанудағы биліктің классификациясы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Биліктің құрылуы және бөлінуі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Билік және оппозиция. Қоғамдық құбылыс ретінде билік ұғымы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Биліктің ресурстары, оның классификациясы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Саяси және мемлекеттік билік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Мемлекет – қоғамның саяси жүйесінің негізгі құраушысы ретінде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</w:rPr>
        <w:t>Басқарудың негізгі түрлері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09">
        <w:rPr>
          <w:rFonts w:ascii="Times New Roman" w:hAnsi="Times New Roman" w:cs="Times New Roman"/>
          <w:sz w:val="24"/>
          <w:szCs w:val="24"/>
        </w:rPr>
        <w:t>Саяси режим</w:t>
      </w:r>
      <w:r w:rsidRPr="005E4009">
        <w:rPr>
          <w:rFonts w:ascii="Times New Roman" w:hAnsi="Times New Roman" w:cs="Times New Roman"/>
          <w:sz w:val="24"/>
          <w:szCs w:val="24"/>
          <w:lang w:val="kk-KZ"/>
        </w:rPr>
        <w:t xml:space="preserve"> және олардың түрлері</w:t>
      </w:r>
    </w:p>
    <w:p w:rsidR="005E4009" w:rsidRPr="005E4009" w:rsidRDefault="005E4009" w:rsidP="005E4009">
      <w:pPr>
        <w:pStyle w:val="af1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kk-KZ"/>
        </w:rPr>
      </w:pPr>
      <w:r w:rsidRPr="005E4009">
        <w:rPr>
          <w:sz w:val="24"/>
          <w:szCs w:val="24"/>
          <w:lang w:val="kk-KZ"/>
        </w:rPr>
        <w:t>М.Вебер бойынша билік легитимділігінің түрлері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lastRenderedPageBreak/>
        <w:t>Саяси зерттеу орталықтарының қалыптасуы. АҚШ-тағы саяси әлеуматтанудың қалыптасу ерекшеліктері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Мемлекеттік биліктің органдарының құрылымы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Унитарлық, федеративті, конфедеративті мемлекет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Азаматтық қоғам - мемлекеттің әлеуметтік негізі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Азаматтық қоғам және құқықтық мемлекет демократияның атрибуттары ретінде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Саяси партиялар: ұғымы, мәні, белгілері, генезисі, қызметі, жіктелуі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“Партиялық жүйе” ұғымы. Партиялық жүйелердің типологиясы: көппартиялық, екіпартиялық және бір партиялық.</w:t>
      </w:r>
    </w:p>
    <w:p w:rsidR="005E4009" w:rsidRPr="005E4009" w:rsidRDefault="005E4009" w:rsidP="005E4009">
      <w:pPr>
        <w:pStyle w:val="af1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kk-KZ"/>
        </w:rPr>
      </w:pPr>
      <w:r w:rsidRPr="005E4009">
        <w:rPr>
          <w:sz w:val="24"/>
          <w:szCs w:val="24"/>
          <w:lang w:val="kk-KZ"/>
        </w:rPr>
        <w:t>Мемлекеттің негізгі белгілері мен қызметтері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Мемлекет пен қоғамның әлеуметтік-саяси біртұтастығын қамтамасыз етудің факторлары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Құқықтық мемлекет және әлеуметтік мелекет ұғымдарының байланысы</w:t>
      </w:r>
    </w:p>
    <w:p w:rsidR="005E4009" w:rsidRPr="005E4009" w:rsidRDefault="005E4009" w:rsidP="005E4009">
      <w:pPr>
        <w:pStyle w:val="af1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kk-KZ"/>
        </w:rPr>
      </w:pPr>
      <w:r w:rsidRPr="005E4009">
        <w:rPr>
          <w:sz w:val="24"/>
          <w:szCs w:val="24"/>
          <w:lang w:val="kk-KZ"/>
        </w:rPr>
        <w:t>Саяси мінез-құлықтың түрлері: ашық, жабық және іс-әрекетсіздік</w:t>
      </w:r>
    </w:p>
    <w:p w:rsidR="005E4009" w:rsidRPr="005E4009" w:rsidRDefault="005E4009" w:rsidP="005E4009">
      <w:pPr>
        <w:pStyle w:val="af1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kk-KZ"/>
        </w:rPr>
      </w:pPr>
      <w:r w:rsidRPr="005E4009">
        <w:rPr>
          <w:sz w:val="24"/>
          <w:szCs w:val="24"/>
          <w:lang w:val="kk-KZ"/>
        </w:rPr>
        <w:t>Ф. Кросс, К. Райт, Ж.Венан және Б. Мелвиннің – халықаралық қатынастар әлеуметтануының өкілдері ретінде қосқан үлесін сипаттаңыз.</w:t>
      </w:r>
    </w:p>
    <w:p w:rsidR="005E4009" w:rsidRPr="005E4009" w:rsidRDefault="005E4009" w:rsidP="005E4009">
      <w:pPr>
        <w:pStyle w:val="af1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kk-KZ"/>
        </w:rPr>
      </w:pPr>
      <w:r w:rsidRPr="005E4009">
        <w:rPr>
          <w:sz w:val="24"/>
          <w:szCs w:val="24"/>
          <w:lang w:val="kk-KZ"/>
        </w:rPr>
        <w:t>Бейбітшілік әлеуметтануы мен соғыс әлеуметтануының мәні мен мазмұнын ашыңыз.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әлеуметтенуіне әсер ететін институттарды ашып көрсетіңіз.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Бұқаралық ақпарат құралдары арқылы саясаткердің имиджін “конструкциялау” тактикасының мәнін айқындаңыз.</w:t>
      </w:r>
    </w:p>
    <w:p w:rsidR="005E4009" w:rsidRPr="005E4009" w:rsidRDefault="005E4009" w:rsidP="005E4009">
      <w:pPr>
        <w:pStyle w:val="af1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kk-KZ"/>
        </w:rPr>
      </w:pPr>
      <w:r w:rsidRPr="005E4009">
        <w:rPr>
          <w:sz w:val="24"/>
          <w:szCs w:val="24"/>
          <w:lang w:val="kk-KZ"/>
        </w:rPr>
        <w:t>Саяси әлеуметтану теорияларының отандық социологтар еңбектерінде дамытылуы. Тұлғаның саяси әлеуметтенуінің жаңа өлшемдерін көрсетіңіздер.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 xml:space="preserve">Тұлғаның саяси және құқықтық мәдениетінің қалыптасуын саяси режимдер бойынша талқылаңыз.  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“Саяси имидж” ұғымы және оның электоралды саясаттағы орнын көрсетіңіз.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Электоралды әлеуметтану саяси әлеуметтанудың қолданбалы саласы ретінде мәнін ашыңыз.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Саяси мәдениетті саяси әлеуметтенудің нәтижесі ретінде сипаттап көрсетіңіз.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 xml:space="preserve">Саяси әлеуметтенудің бағыну үлгісі. Т. Гобсс – күшті мемлекет құру туралы. </w:t>
      </w:r>
      <w:r w:rsidRPr="005E4009">
        <w:rPr>
          <w:rFonts w:ascii="Times New Roman" w:hAnsi="Times New Roman" w:cs="Times New Roman"/>
          <w:sz w:val="24"/>
          <w:szCs w:val="24"/>
        </w:rPr>
        <w:t>Мүдделер үлгісі</w:t>
      </w:r>
      <w:r w:rsidRPr="005E4009">
        <w:rPr>
          <w:rFonts w:ascii="Times New Roman" w:hAnsi="Times New Roman" w:cs="Times New Roman"/>
          <w:sz w:val="24"/>
          <w:szCs w:val="24"/>
          <w:lang w:val="kk-KZ"/>
        </w:rPr>
        <w:t>н көрсетіңіз.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Қоғамдық ұйымдар: әлеуметтік мәні және қоғамда атқаратын ролі</w:t>
      </w:r>
    </w:p>
    <w:p w:rsidR="005E4009" w:rsidRPr="005E4009" w:rsidRDefault="005E4009" w:rsidP="005E4009">
      <w:pPr>
        <w:pStyle w:val="af1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kk-KZ"/>
        </w:rPr>
      </w:pPr>
      <w:r w:rsidRPr="005E4009">
        <w:rPr>
          <w:sz w:val="24"/>
          <w:szCs w:val="24"/>
          <w:lang w:val="kk-KZ"/>
        </w:rPr>
        <w:t>Қазақстанда көп партиялықтардың қалыптасу мәселелерін ашып көрсетіңіз.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Саяси мінез-құлық пен саяси мәдениет ұғымдарының ара қатынасын ашып көрсетіңіз.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қатынастардағы  мәселелерді шешудегі әлеуметтанудың ролін көрсетіңіз.</w:t>
      </w:r>
    </w:p>
    <w:p w:rsidR="005E4009" w:rsidRPr="005E4009" w:rsidRDefault="005E4009" w:rsidP="005E4009">
      <w:pPr>
        <w:pStyle w:val="af1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kk-KZ"/>
        </w:rPr>
      </w:pPr>
      <w:r w:rsidRPr="005E4009">
        <w:rPr>
          <w:sz w:val="24"/>
          <w:szCs w:val="24"/>
          <w:lang w:val="kk-KZ"/>
        </w:rPr>
        <w:t>Бұқаралық ақпарат құралдары және олардың саясатқа тигізетін әсерін сипаттаңыз.</w:t>
      </w:r>
    </w:p>
    <w:p w:rsidR="005E4009" w:rsidRPr="005E4009" w:rsidRDefault="005E4009" w:rsidP="005E4009">
      <w:pPr>
        <w:pStyle w:val="ab"/>
        <w:numPr>
          <w:ilvl w:val="0"/>
          <w:numId w:val="38"/>
        </w:numPr>
        <w:tabs>
          <w:tab w:val="left" w:pos="709"/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009">
        <w:rPr>
          <w:rFonts w:ascii="Times New Roman" w:hAnsi="Times New Roman" w:cs="Times New Roman"/>
          <w:sz w:val="24"/>
          <w:szCs w:val="24"/>
          <w:lang w:val="kk-KZ"/>
        </w:rPr>
        <w:t>Қазақстандық мемлекеттің қалыптасу ерекшеліктерін сипаттаңыз.</w:t>
      </w:r>
    </w:p>
    <w:p w:rsidR="0020492B" w:rsidRPr="005E4009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ED628B" w:rsidRPr="005E4009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5E4009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 қою к</w:t>
      </w:r>
      <w:r w:rsidR="00ED628B" w:rsidRPr="005E4009">
        <w:rPr>
          <w:rFonts w:ascii="Times New Roman" w:hAnsi="Times New Roman" w:cs="Times New Roman"/>
          <w:color w:val="auto"/>
          <w:sz w:val="24"/>
          <w:szCs w:val="24"/>
        </w:rPr>
        <w:t>ритери</w:t>
      </w:r>
      <w:r w:rsidRPr="005E4009">
        <w:rPr>
          <w:rFonts w:ascii="Times New Roman" w:hAnsi="Times New Roman" w:cs="Times New Roman"/>
          <w:color w:val="auto"/>
          <w:sz w:val="24"/>
          <w:szCs w:val="24"/>
          <w:lang w:val="kk-KZ"/>
        </w:rPr>
        <w:t>лері</w:t>
      </w:r>
      <w:r w:rsidR="0020492B" w:rsidRPr="005E4009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D08A8" w:rsidRPr="005E4009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5E4009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5E4009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:rsidR="00AB3D04" w:rsidRPr="005E4009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 толық және дұрыс жауаптар берілді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реттік формада  және  сауатты түрде  сипатталды</w:t>
            </w:r>
            <w:r w:rsidR="00AB3D04"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5E4009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:rsidR="00AB3D04" w:rsidRPr="005E4009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орындалды ,  бірақ кішігірім қателіктер жіберілді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тұрғыда сауатты баяндалды.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5E4009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  <w:p w:rsidR="00AB3D04" w:rsidRPr="005E4009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B3D04" w:rsidRPr="005E4009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5E4009" w:rsidTr="00AB3D04">
        <w:tc>
          <w:tcPr>
            <w:tcW w:w="3539" w:type="dxa"/>
          </w:tcPr>
          <w:p w:rsidR="00AB3D04" w:rsidRPr="005E4009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0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:rsidR="00AB3D04" w:rsidRPr="005E4009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2. Практи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5E4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Жауаптарды баяндалуында логикалық және терминологиялық қателіктер жіберілді.</w:t>
            </w:r>
            <w:r w:rsidRPr="005E4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04" w:rsidRPr="005E4009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AF4" w:rsidRPr="005E4009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337FE" w:rsidRPr="005E4009" w:rsidRDefault="002337FE" w:rsidP="002337FE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00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5E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2" w:name="_GoBack"/>
      <w:r w:rsidRPr="005E4009">
        <w:rPr>
          <w:rFonts w:ascii="Times New Roman" w:hAnsi="Times New Roman" w:cs="Times New Roman"/>
          <w:bCs/>
          <w:sz w:val="24"/>
          <w:szCs w:val="24"/>
        </w:rPr>
        <w:t xml:space="preserve">Дмитриев А. С. “Число зверя”: к происхождению социологического проекта “Авторитарная личность” // Социологические исследования. – 1993. № 3. стр.66-74. 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>Баразгова Е. С. Американская социология. Традиции и современность.- Екатиренбург: Деловая книга, 1997. с.117-126.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 xml:space="preserve">Сорокин П. А. Человек. Цивилизация. Общество. М..: Политиздат, 1992.-542стр. 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>Донелла Х. Медоуз.., Деннис Л. Иорген Рандерс. За пределами роста.-М., Прогресс “Пангея”, 1996. стр. 128.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>Дилингенский Г.Г. Социально-политическая психология.- М.:  Новая школа, 1996.-315 стр.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>Нысанбаев А. Н. Проблема защиты прав и свобод человека в политической системе традиционного казахского общества // Становление гражданского общества в странах Центральной Азий.-Алматы: Акедемия социальных наук Казахстана, 1999.- стр. 7.</w:t>
      </w:r>
    </w:p>
    <w:p w:rsidR="005E4009" w:rsidRPr="005E4009" w:rsidRDefault="005E4009" w:rsidP="005E4009">
      <w:pPr>
        <w:pStyle w:val="ab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>Нысанбаев А.Н. Глобализация и центральная Азия // Аналитическое обозрение.- 2002. - №1. –стр. 11.</w:t>
      </w:r>
    </w:p>
    <w:p w:rsidR="007F1EDF" w:rsidRPr="005E4009" w:rsidRDefault="005E4009" w:rsidP="005E4009">
      <w:pPr>
        <w:pStyle w:val="ab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</w:rPr>
      </w:pPr>
      <w:r w:rsidRPr="005E4009">
        <w:rPr>
          <w:rFonts w:ascii="Times New Roman" w:hAnsi="Times New Roman" w:cs="Times New Roman"/>
          <w:bCs/>
          <w:sz w:val="24"/>
          <w:szCs w:val="24"/>
        </w:rPr>
        <w:t>Биекенов К. У. Абдикерова Г. О. Социализация личности в казахстанском обществе // Казахстанская цивилизация: проблемы адаптация и социализации</w:t>
      </w:r>
      <w:bookmarkEnd w:id="22"/>
    </w:p>
    <w:sectPr w:rsidR="007F1EDF" w:rsidRPr="005E400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3C8" w:rsidRDefault="00AE73C8" w:rsidP="00E84C15">
      <w:pPr>
        <w:spacing w:after="0" w:line="240" w:lineRule="auto"/>
      </w:pPr>
      <w:r>
        <w:separator/>
      </w:r>
    </w:p>
  </w:endnote>
  <w:endnote w:type="continuationSeparator" w:id="0">
    <w:p w:rsidR="00AE73C8" w:rsidRDefault="00AE73C8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3C8" w:rsidRDefault="00AE73C8" w:rsidP="00E84C15">
      <w:pPr>
        <w:spacing w:after="0" w:line="240" w:lineRule="auto"/>
      </w:pPr>
      <w:r>
        <w:separator/>
      </w:r>
    </w:p>
  </w:footnote>
  <w:footnote w:type="continuationSeparator" w:id="0">
    <w:p w:rsidR="00AE73C8" w:rsidRDefault="00AE73C8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0EFD34CE"/>
    <w:multiLevelType w:val="hybridMultilevel"/>
    <w:tmpl w:val="1F903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6D11DF"/>
    <w:multiLevelType w:val="hybridMultilevel"/>
    <w:tmpl w:val="7CDEED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65157"/>
    <w:multiLevelType w:val="hybridMultilevel"/>
    <w:tmpl w:val="01160BA6"/>
    <w:lvl w:ilvl="0" w:tplc="1146ECE8">
      <w:start w:val="5"/>
      <w:numFmt w:val="bullet"/>
      <w:lvlText w:val=""/>
      <w:lvlJc w:val="left"/>
      <w:pPr>
        <w:tabs>
          <w:tab w:val="num" w:pos="854"/>
        </w:tabs>
        <w:ind w:left="854" w:hanging="57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E3A31B0"/>
    <w:multiLevelType w:val="hybridMultilevel"/>
    <w:tmpl w:val="C4B4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1972B8"/>
    <w:multiLevelType w:val="hybridMultilevel"/>
    <w:tmpl w:val="AFD4FE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121EF1"/>
    <w:multiLevelType w:val="hybridMultilevel"/>
    <w:tmpl w:val="8826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7C17AA"/>
    <w:multiLevelType w:val="hybridMultilevel"/>
    <w:tmpl w:val="2726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2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5"/>
  </w:num>
  <w:num w:numId="3">
    <w:abstractNumId w:val="26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1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4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7"/>
  </w:num>
  <w:num w:numId="38">
    <w:abstractNumId w:val="37"/>
  </w:num>
  <w:num w:numId="39">
    <w:abstractNumId w:val="39"/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34"/>
  </w:num>
  <w:num w:numId="43">
    <w:abstractNumId w:val="1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B5199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337FE"/>
    <w:rsid w:val="00294C9F"/>
    <w:rsid w:val="002A372D"/>
    <w:rsid w:val="00345885"/>
    <w:rsid w:val="00367B93"/>
    <w:rsid w:val="0037346A"/>
    <w:rsid w:val="003959D4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8329C"/>
    <w:rsid w:val="00590FE6"/>
    <w:rsid w:val="005D08A8"/>
    <w:rsid w:val="005E4009"/>
    <w:rsid w:val="006559DA"/>
    <w:rsid w:val="00672192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B3D04"/>
    <w:rsid w:val="00AE2532"/>
    <w:rsid w:val="00AE73C8"/>
    <w:rsid w:val="00B35057"/>
    <w:rsid w:val="00B3566E"/>
    <w:rsid w:val="00B56969"/>
    <w:rsid w:val="00C12729"/>
    <w:rsid w:val="00C67AC1"/>
    <w:rsid w:val="00C927B3"/>
    <w:rsid w:val="00CC4B03"/>
    <w:rsid w:val="00CF66CF"/>
    <w:rsid w:val="00D00743"/>
    <w:rsid w:val="00D1129F"/>
    <w:rsid w:val="00D5401D"/>
    <w:rsid w:val="00D64AF4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Îáû÷íûé"/>
    <w:rsid w:val="005E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21CF-9244-4B3F-A425-B37D93F6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lenovo</cp:lastModifiedBy>
  <cp:revision>3</cp:revision>
  <cp:lastPrinted>2016-09-17T13:40:00Z</cp:lastPrinted>
  <dcterms:created xsi:type="dcterms:W3CDTF">2019-01-05T15:19:00Z</dcterms:created>
  <dcterms:modified xsi:type="dcterms:W3CDTF">2019-01-06T15:46:00Z</dcterms:modified>
</cp:coreProperties>
</file>